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8FF" w:rsidRPr="00AC38FF" w:rsidRDefault="00AC38FF" w:rsidP="00AC38FF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C38FF">
        <w:rPr>
          <w:rFonts w:ascii="Times New Roman" w:hAnsi="Times New Roman"/>
          <w:b/>
          <w:sz w:val="28"/>
          <w:szCs w:val="28"/>
        </w:rPr>
        <w:t>Тема контрольных работ по дисциплине «Управление государственной и муниципальной собственностью»</w:t>
      </w:r>
    </w:p>
    <w:p w:rsidR="00AC38FF" w:rsidRPr="00AC38FF" w:rsidRDefault="00AC38FF" w:rsidP="00AC38FF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AC38FF" w:rsidRPr="00AC38FF" w:rsidRDefault="00AC38FF" w:rsidP="00AC38FF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AC38FF">
        <w:rPr>
          <w:rFonts w:ascii="Times New Roman" w:hAnsi="Times New Roman"/>
          <w:sz w:val="28"/>
          <w:szCs w:val="28"/>
        </w:rPr>
        <w:t xml:space="preserve">1. Оценка инвестиционной привлекательности объектов недвижимости. </w:t>
      </w:r>
    </w:p>
    <w:p w:rsidR="00AC38FF" w:rsidRPr="00AC38FF" w:rsidRDefault="00AC38FF" w:rsidP="00AC38FF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AC38FF">
        <w:rPr>
          <w:rFonts w:ascii="Times New Roman" w:hAnsi="Times New Roman"/>
          <w:sz w:val="28"/>
          <w:szCs w:val="28"/>
        </w:rPr>
        <w:t>2. Государственное регулирование инвестиций в регионах.</w:t>
      </w:r>
    </w:p>
    <w:p w:rsidR="00AC38FF" w:rsidRPr="00AC38FF" w:rsidRDefault="00AC38FF" w:rsidP="00AC38FF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AC38FF">
        <w:rPr>
          <w:rFonts w:ascii="Times New Roman" w:hAnsi="Times New Roman"/>
          <w:sz w:val="28"/>
          <w:szCs w:val="28"/>
        </w:rPr>
        <w:t xml:space="preserve"> 3. Отраслевая и территориальная структура экономики Центрального федерального округа. </w:t>
      </w:r>
    </w:p>
    <w:p w:rsidR="00AC38FF" w:rsidRPr="00AC38FF" w:rsidRDefault="00AC38FF" w:rsidP="00AC38FF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AC38FF">
        <w:rPr>
          <w:rFonts w:ascii="Times New Roman" w:hAnsi="Times New Roman"/>
          <w:sz w:val="28"/>
          <w:szCs w:val="28"/>
        </w:rPr>
        <w:t xml:space="preserve">4. Состояние инвестиционной сферы Центрального федерального округа. </w:t>
      </w:r>
    </w:p>
    <w:p w:rsidR="00AC38FF" w:rsidRPr="00AC38FF" w:rsidRDefault="00AC38FF" w:rsidP="00AC38FF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AC38FF">
        <w:rPr>
          <w:rFonts w:ascii="Times New Roman" w:hAnsi="Times New Roman"/>
          <w:sz w:val="28"/>
          <w:szCs w:val="28"/>
        </w:rPr>
        <w:t xml:space="preserve">5. Инвестиционная привлекательность Центрального федерального округа. </w:t>
      </w:r>
    </w:p>
    <w:p w:rsidR="00AC38FF" w:rsidRPr="00AC38FF" w:rsidRDefault="00AC38FF" w:rsidP="00AC38FF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AC38FF">
        <w:rPr>
          <w:rFonts w:ascii="Times New Roman" w:hAnsi="Times New Roman"/>
          <w:sz w:val="28"/>
          <w:szCs w:val="28"/>
        </w:rPr>
        <w:t>6. Пути совершенствования управления экономикой в Центральном федеральном округе.</w:t>
      </w:r>
    </w:p>
    <w:p w:rsidR="00AC38FF" w:rsidRPr="00AC38FF" w:rsidRDefault="00AC38FF" w:rsidP="00AC38FF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AC38FF">
        <w:rPr>
          <w:rFonts w:ascii="Times New Roman" w:hAnsi="Times New Roman"/>
          <w:sz w:val="28"/>
          <w:szCs w:val="28"/>
        </w:rPr>
        <w:t xml:space="preserve"> 7. Политика поддержки конкуренции и малого предпринимательства Центрального федерального округа.</w:t>
      </w:r>
    </w:p>
    <w:p w:rsidR="00AC38FF" w:rsidRPr="00AC38FF" w:rsidRDefault="00AC38FF" w:rsidP="00AC38FF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AC38FF">
        <w:rPr>
          <w:rFonts w:ascii="Times New Roman" w:hAnsi="Times New Roman"/>
          <w:sz w:val="28"/>
          <w:szCs w:val="28"/>
        </w:rPr>
        <w:t xml:space="preserve"> 8. Опыт развития европейских стран в формировании рыночного механизма и развития предпринимательской деятельности.</w:t>
      </w:r>
    </w:p>
    <w:p w:rsidR="00AC38FF" w:rsidRPr="00AC38FF" w:rsidRDefault="00AC38FF" w:rsidP="00AC38FF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AC38FF">
        <w:rPr>
          <w:rFonts w:ascii="Times New Roman" w:hAnsi="Times New Roman"/>
          <w:sz w:val="28"/>
          <w:szCs w:val="28"/>
        </w:rPr>
        <w:t xml:space="preserve"> 9. Муниципальная поддержка малого предпринимательства как часть государственной п</w:t>
      </w:r>
      <w:proofErr w:type="gramStart"/>
      <w:r w:rsidRPr="00AC38FF">
        <w:rPr>
          <w:rFonts w:ascii="Times New Roman" w:hAnsi="Times New Roman"/>
          <w:sz w:val="28"/>
          <w:szCs w:val="28"/>
        </w:rPr>
        <w:t>о-</w:t>
      </w:r>
      <w:proofErr w:type="gramEnd"/>
      <w:r w:rsidRPr="00AC38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38FF">
        <w:rPr>
          <w:rFonts w:ascii="Times New Roman" w:hAnsi="Times New Roman"/>
          <w:sz w:val="28"/>
          <w:szCs w:val="28"/>
        </w:rPr>
        <w:t>литики</w:t>
      </w:r>
      <w:proofErr w:type="spellEnd"/>
      <w:r w:rsidRPr="00AC38FF">
        <w:rPr>
          <w:rFonts w:ascii="Times New Roman" w:hAnsi="Times New Roman"/>
          <w:sz w:val="28"/>
          <w:szCs w:val="28"/>
        </w:rPr>
        <w:t xml:space="preserve"> Российской Федерации. </w:t>
      </w:r>
    </w:p>
    <w:p w:rsidR="00AC38FF" w:rsidRPr="00AC38FF" w:rsidRDefault="00AC38FF" w:rsidP="00AC38FF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AC38FF">
        <w:rPr>
          <w:rFonts w:ascii="Times New Roman" w:hAnsi="Times New Roman"/>
          <w:sz w:val="28"/>
          <w:szCs w:val="28"/>
        </w:rPr>
        <w:t xml:space="preserve">10. Развитие малого предпринимательства в Смоленской области. </w:t>
      </w:r>
    </w:p>
    <w:p w:rsidR="00AC38FF" w:rsidRPr="00AC38FF" w:rsidRDefault="00AC38FF" w:rsidP="00AC38FF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AC38FF">
        <w:rPr>
          <w:rFonts w:ascii="Times New Roman" w:hAnsi="Times New Roman"/>
          <w:sz w:val="28"/>
          <w:szCs w:val="28"/>
        </w:rPr>
        <w:t xml:space="preserve">11. Государственное регулирование порядка прекращения и возникновения права собственности: анализ действующего законодательства. </w:t>
      </w:r>
    </w:p>
    <w:p w:rsidR="00AC38FF" w:rsidRPr="00AC38FF" w:rsidRDefault="00AC38FF" w:rsidP="00AC38FF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AC38FF">
        <w:rPr>
          <w:rFonts w:ascii="Times New Roman" w:hAnsi="Times New Roman"/>
          <w:sz w:val="28"/>
          <w:szCs w:val="28"/>
        </w:rPr>
        <w:t xml:space="preserve">12. Основные способы защиты права собственности и перспективы их развития. </w:t>
      </w:r>
    </w:p>
    <w:p w:rsidR="00AC38FF" w:rsidRPr="00AC38FF" w:rsidRDefault="00AC38FF" w:rsidP="00AC38FF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AC38FF">
        <w:rPr>
          <w:rFonts w:ascii="Times New Roman" w:hAnsi="Times New Roman"/>
          <w:sz w:val="28"/>
          <w:szCs w:val="28"/>
        </w:rPr>
        <w:t xml:space="preserve">13. Проблемы управления государственной собственностью. </w:t>
      </w:r>
    </w:p>
    <w:p w:rsidR="00AC38FF" w:rsidRPr="00AC38FF" w:rsidRDefault="00AC38FF" w:rsidP="00AC38FF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AC38FF">
        <w:rPr>
          <w:rFonts w:ascii="Times New Roman" w:hAnsi="Times New Roman"/>
          <w:sz w:val="28"/>
          <w:szCs w:val="28"/>
        </w:rPr>
        <w:t xml:space="preserve">14. Развитие предпринимательской деятельности бюджетных учреждений. </w:t>
      </w:r>
    </w:p>
    <w:p w:rsidR="00AC38FF" w:rsidRPr="00AC38FF" w:rsidRDefault="00AC38FF" w:rsidP="00AC38FF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AC38FF">
        <w:rPr>
          <w:rFonts w:ascii="Times New Roman" w:hAnsi="Times New Roman"/>
          <w:sz w:val="28"/>
          <w:szCs w:val="28"/>
        </w:rPr>
        <w:t xml:space="preserve">15. Реформирование бюджетных учреждений в другие организационно-правовые с сохранением контроля со стороны государства (субъектов РФ). </w:t>
      </w:r>
    </w:p>
    <w:p w:rsidR="00AC38FF" w:rsidRPr="00AC38FF" w:rsidRDefault="00AC38FF" w:rsidP="00AC38FF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AC38FF">
        <w:rPr>
          <w:rFonts w:ascii="Times New Roman" w:hAnsi="Times New Roman"/>
          <w:sz w:val="28"/>
          <w:szCs w:val="28"/>
        </w:rPr>
        <w:t xml:space="preserve">16. Приватизация бюджетных учреждений. </w:t>
      </w:r>
    </w:p>
    <w:p w:rsidR="00AC38FF" w:rsidRPr="00AC38FF" w:rsidRDefault="00AC38FF" w:rsidP="00AC38FF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AC38FF">
        <w:rPr>
          <w:rFonts w:ascii="Times New Roman" w:hAnsi="Times New Roman"/>
          <w:sz w:val="28"/>
          <w:szCs w:val="28"/>
        </w:rPr>
        <w:lastRenderedPageBreak/>
        <w:t xml:space="preserve">17. Управление государственной собственностью на примере Смоленской области. </w:t>
      </w:r>
    </w:p>
    <w:p w:rsidR="00AC38FF" w:rsidRPr="00AC38FF" w:rsidRDefault="00AC38FF" w:rsidP="00AC38FF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AC38FF">
        <w:rPr>
          <w:rFonts w:ascii="Times New Roman" w:hAnsi="Times New Roman"/>
          <w:sz w:val="28"/>
          <w:szCs w:val="28"/>
        </w:rPr>
        <w:t xml:space="preserve">18. Управление государственным имуществом как объектом государственной безопасности. </w:t>
      </w:r>
    </w:p>
    <w:p w:rsidR="00AC38FF" w:rsidRPr="00AC38FF" w:rsidRDefault="00AC38FF" w:rsidP="00AC38FF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AC38FF">
        <w:rPr>
          <w:rFonts w:ascii="Times New Roman" w:hAnsi="Times New Roman"/>
          <w:sz w:val="28"/>
          <w:szCs w:val="28"/>
        </w:rPr>
        <w:t xml:space="preserve">19. Правовое обеспечение имущественной безопасности. </w:t>
      </w:r>
    </w:p>
    <w:p w:rsidR="00AC38FF" w:rsidRPr="00AC38FF" w:rsidRDefault="00AC38FF" w:rsidP="00AC38FF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AC38FF">
        <w:rPr>
          <w:rFonts w:ascii="Times New Roman" w:hAnsi="Times New Roman"/>
          <w:sz w:val="28"/>
          <w:szCs w:val="28"/>
        </w:rPr>
        <w:t>20. Правовое регулирование деятельности органов местного самоуправления по управлению объектами муниципальной собственности.</w:t>
      </w:r>
    </w:p>
    <w:p w:rsidR="00AC38FF" w:rsidRPr="00AC38FF" w:rsidRDefault="00AC38FF" w:rsidP="00AC38FF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AC38FF">
        <w:rPr>
          <w:rFonts w:ascii="Times New Roman" w:hAnsi="Times New Roman"/>
          <w:sz w:val="28"/>
          <w:szCs w:val="28"/>
        </w:rPr>
        <w:t xml:space="preserve"> 21. Современное состояние государственной и муниципальной собственности.</w:t>
      </w:r>
    </w:p>
    <w:p w:rsidR="00AC38FF" w:rsidRPr="00AC38FF" w:rsidRDefault="00AC38FF" w:rsidP="00AC38FF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AC38FF">
        <w:rPr>
          <w:rFonts w:ascii="Times New Roman" w:hAnsi="Times New Roman"/>
          <w:sz w:val="28"/>
          <w:szCs w:val="28"/>
        </w:rPr>
        <w:t xml:space="preserve"> 22. Социально-экономические проблемы управления государственной собственностью.</w:t>
      </w:r>
    </w:p>
    <w:p w:rsidR="00AC38FF" w:rsidRPr="00AC38FF" w:rsidRDefault="00AC38FF" w:rsidP="00AC38FF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AC38FF">
        <w:rPr>
          <w:rFonts w:ascii="Times New Roman" w:hAnsi="Times New Roman"/>
          <w:sz w:val="28"/>
          <w:szCs w:val="28"/>
        </w:rPr>
        <w:t xml:space="preserve"> 23. Расчет эффективности управления государственной собственностью.</w:t>
      </w:r>
    </w:p>
    <w:p w:rsidR="00DC594E" w:rsidRPr="00AC38FF" w:rsidRDefault="00AC38FF" w:rsidP="00AC38FF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AC38FF">
        <w:rPr>
          <w:rFonts w:ascii="Times New Roman" w:hAnsi="Times New Roman"/>
          <w:sz w:val="28"/>
          <w:szCs w:val="28"/>
        </w:rPr>
        <w:t xml:space="preserve"> 24. Управление использованием государственной собственности.</w:t>
      </w:r>
    </w:p>
    <w:sectPr w:rsidR="00DC594E" w:rsidRPr="00AC38FF" w:rsidSect="00DC5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5724"/>
  <w:revisionView w:inkAnnotations="0"/>
  <w:defaultTabStop w:val="708"/>
  <w:characterSpacingControl w:val="doNotCompress"/>
  <w:compat/>
  <w:rsids>
    <w:rsidRoot w:val="00AC38FF"/>
    <w:rsid w:val="0003521F"/>
    <w:rsid w:val="000906D8"/>
    <w:rsid w:val="000A5D48"/>
    <w:rsid w:val="000C4CBF"/>
    <w:rsid w:val="000D70FA"/>
    <w:rsid w:val="00123676"/>
    <w:rsid w:val="001D22A7"/>
    <w:rsid w:val="002022D3"/>
    <w:rsid w:val="002031F3"/>
    <w:rsid w:val="002946C6"/>
    <w:rsid w:val="002C4883"/>
    <w:rsid w:val="002D7266"/>
    <w:rsid w:val="00377F53"/>
    <w:rsid w:val="00382AC4"/>
    <w:rsid w:val="003B2F84"/>
    <w:rsid w:val="003F4281"/>
    <w:rsid w:val="004066ED"/>
    <w:rsid w:val="00453CD0"/>
    <w:rsid w:val="004876A0"/>
    <w:rsid w:val="004A3EE9"/>
    <w:rsid w:val="004D2BE2"/>
    <w:rsid w:val="00541F08"/>
    <w:rsid w:val="005A460F"/>
    <w:rsid w:val="005C086A"/>
    <w:rsid w:val="005C46AA"/>
    <w:rsid w:val="00656020"/>
    <w:rsid w:val="00662D28"/>
    <w:rsid w:val="00670364"/>
    <w:rsid w:val="0069185B"/>
    <w:rsid w:val="006F5096"/>
    <w:rsid w:val="0072229F"/>
    <w:rsid w:val="0077458B"/>
    <w:rsid w:val="007F5B23"/>
    <w:rsid w:val="00880131"/>
    <w:rsid w:val="0093354F"/>
    <w:rsid w:val="00977681"/>
    <w:rsid w:val="00981DDA"/>
    <w:rsid w:val="0098369E"/>
    <w:rsid w:val="00995857"/>
    <w:rsid w:val="009B41AF"/>
    <w:rsid w:val="009C0B21"/>
    <w:rsid w:val="009C7ACC"/>
    <w:rsid w:val="00A16945"/>
    <w:rsid w:val="00A33AF1"/>
    <w:rsid w:val="00A44424"/>
    <w:rsid w:val="00A4492A"/>
    <w:rsid w:val="00A7777B"/>
    <w:rsid w:val="00AC38FF"/>
    <w:rsid w:val="00B06540"/>
    <w:rsid w:val="00B129C3"/>
    <w:rsid w:val="00B73AB9"/>
    <w:rsid w:val="00BB3F16"/>
    <w:rsid w:val="00BD04EB"/>
    <w:rsid w:val="00BF5E48"/>
    <w:rsid w:val="00C77947"/>
    <w:rsid w:val="00D1256E"/>
    <w:rsid w:val="00D17FA2"/>
    <w:rsid w:val="00D377E3"/>
    <w:rsid w:val="00D506F9"/>
    <w:rsid w:val="00DA236E"/>
    <w:rsid w:val="00DC594E"/>
    <w:rsid w:val="00DE3CFD"/>
    <w:rsid w:val="00DF3A1C"/>
    <w:rsid w:val="00E52AE9"/>
    <w:rsid w:val="00E6254F"/>
    <w:rsid w:val="00E62768"/>
    <w:rsid w:val="00EF3EFD"/>
    <w:rsid w:val="00F07194"/>
    <w:rsid w:val="00F55FA6"/>
    <w:rsid w:val="00FC5C33"/>
    <w:rsid w:val="00FE432F"/>
    <w:rsid w:val="00FE6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USER18</dc:creator>
  <cp:lastModifiedBy>USER18</cp:lastModifiedBy>
  <cp:revision>1</cp:revision>
  <dcterms:created xsi:type="dcterms:W3CDTF">2017-02-09T12:06:00Z</dcterms:created>
  <dcterms:modified xsi:type="dcterms:W3CDTF">2017-02-09T12:14:00Z</dcterms:modified>
</cp:coreProperties>
</file>